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E28" w:rsidRPr="003214AA" w:rsidRDefault="003214AA" w:rsidP="00C24E28">
      <w:pPr>
        <w:spacing w:after="120" w:line="240" w:lineRule="auto"/>
        <w:outlineLvl w:val="0"/>
        <w:rPr>
          <w:rFonts w:ascii="Segoe UI" w:eastAsia="Times New Roman" w:hAnsi="Segoe UI" w:cs="Kalimati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hint="cs"/>
          <w:b/>
          <w:bCs/>
          <w:color w:val="000000"/>
          <w:kern w:val="36"/>
          <w:sz w:val="24"/>
          <w:szCs w:val="24"/>
          <w:cs/>
        </w:rPr>
        <w:t>Bangladesh permits Nepal's yarn export via Banglabandh Dry Port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hint="cs"/>
          <w:b/>
          <w:bCs/>
          <w:color w:val="000000"/>
          <w:kern w:val="36"/>
          <w:sz w:val="24"/>
          <w:szCs w:val="24"/>
          <w:cs/>
        </w:rPr>
        <w:t xml:space="preserve">(Nepali Version) </w:t>
      </w:r>
      <w:r w:rsidR="00C24E28" w:rsidRPr="003214AA">
        <w:rPr>
          <w:rFonts w:ascii="Segoe UI" w:eastAsia="Times New Roman" w:hAnsi="Segoe UI" w:cs="Kalimati"/>
          <w:b/>
          <w:bCs/>
          <w:color w:val="000000"/>
          <w:kern w:val="36"/>
          <w:sz w:val="24"/>
          <w:szCs w:val="24"/>
          <w:cs/>
        </w:rPr>
        <w:t>नेपालको धागोलाई बंगलादेशले सुक्खा बन्दरगाह प्रयोग गर्न दिने</w:t>
      </w:r>
    </w:p>
    <w:p w:rsidR="00C24E28" w:rsidRPr="003214AA" w:rsidRDefault="00C24E28" w:rsidP="00C24E28">
      <w:pPr>
        <w:spacing w:after="12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</w:rPr>
      </w:pPr>
    </w:p>
    <w:p w:rsidR="00E96CB1" w:rsidRPr="003214AA" w:rsidRDefault="00C24E28" w:rsidP="00C24E28">
      <w:pPr>
        <w:jc w:val="both"/>
        <w:rPr>
          <w:rFonts w:ascii="Segoe UI" w:hAnsi="Segoe UI" w:cs="Kalimati"/>
          <w:color w:val="2A2A2A"/>
          <w:sz w:val="24"/>
          <w:szCs w:val="24"/>
        </w:rPr>
      </w:pPr>
      <w:r w:rsidRPr="003214AA">
        <w:rPr>
          <w:rFonts w:ascii="Segoe UI" w:hAnsi="Segoe UI" w:cs="Kalimati"/>
          <w:color w:val="2A2A2A"/>
          <w:sz w:val="24"/>
          <w:szCs w:val="24"/>
          <w:cs/>
        </w:rPr>
        <w:t>बंगलादेशले नेपालबाट निकासी हुने धागोका लागि सुक्खा बन्दरगाह प्रयोग गर्न दिने भएको 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 यसले नेपालको धागो बंगलादेश निकासीका लागि सहज पहुँच पुगेको 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 धागो निर्यातकर्ताले अब बंगलादेशको बंगलाबन्ध सुक्खा बन्दरगाह प्रयोग गरी सहज रुपमा कारोबार गर्न सक्ने ढाकास्थित नेपाली दूतावासले जनाएको 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</w:t>
      </w:r>
    </w:p>
    <w:p w:rsidR="00C24E28" w:rsidRPr="003214AA" w:rsidRDefault="00C24E28" w:rsidP="00C24E28">
      <w:pPr>
        <w:jc w:val="both"/>
        <w:rPr>
          <w:rFonts w:cs="Kalimati"/>
          <w:sz w:val="24"/>
          <w:szCs w:val="24"/>
        </w:rPr>
      </w:pPr>
      <w:r w:rsidRPr="003214AA">
        <w:rPr>
          <w:rFonts w:ascii="Segoe UI" w:hAnsi="Segoe UI" w:cs="Kalimati"/>
          <w:color w:val="2A2A2A"/>
          <w:sz w:val="24"/>
          <w:szCs w:val="24"/>
          <w:cs/>
        </w:rPr>
        <w:t>यसले व्यापारको लागत घटाउन मद्दत पुग्नेछ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 नेपालले लामो समयदेखि नेपाली उत्पादनलाई सहज पहुँच दिन बंगलादेशलाई आग्रह गर्दै आएको थियो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 नेपालबाट निर्यात हुने वस्तुमा धागो प्रमुख पाँचभित्र पर्दछ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 भन्सार विभागका अनुसार चालु आर्थिक वर्षको पहिलो चार महिनामा नेपालबाट ३ अर्ब ३० करोड रुपैयाँ बराबरको धागो भारत</w:t>
      </w:r>
      <w:r w:rsidRPr="003214AA">
        <w:rPr>
          <w:rFonts w:ascii="Segoe UI" w:hAnsi="Segoe UI" w:cs="Kalimati"/>
          <w:color w:val="2A2A2A"/>
          <w:sz w:val="24"/>
          <w:szCs w:val="24"/>
        </w:rPr>
        <w:t xml:space="preserve">, 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बंगलादेश लगायत मुलुकमा निर्यात भएकोछ</w:t>
      </w:r>
      <w:r w:rsidRPr="003214AA">
        <w:rPr>
          <w:rFonts w:ascii="Segoe UI" w:hAnsi="Segoe UI" w:cs="Kalimati"/>
          <w:color w:val="2A2A2A"/>
          <w:sz w:val="24"/>
          <w:szCs w:val="24"/>
        </w:rPr>
        <w:t> </w:t>
      </w:r>
      <w:r w:rsidRPr="003214AA">
        <w:rPr>
          <w:rFonts w:ascii="Segoe UI" w:hAnsi="Segoe UI" w:cs="Kalimati"/>
          <w:color w:val="2A2A2A"/>
          <w:sz w:val="24"/>
          <w:szCs w:val="24"/>
          <w:cs/>
        </w:rPr>
        <w:t>।</w:t>
      </w:r>
    </w:p>
    <w:sectPr w:rsidR="00C24E28" w:rsidRPr="0032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8"/>
    <w:rsid w:val="0005737E"/>
    <w:rsid w:val="003214AA"/>
    <w:rsid w:val="00C24E28"/>
    <w:rsid w:val="00E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6CA4"/>
  <w15:docId w15:val="{BA34F06A-4081-491E-BB43-F8694CD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2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2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2023-01-10T07:57:00Z</dcterms:created>
  <dcterms:modified xsi:type="dcterms:W3CDTF">2023-01-10T08:42:00Z</dcterms:modified>
</cp:coreProperties>
</file>